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C12" w:rsidRPr="007D4C12" w:rsidRDefault="007D4C12" w:rsidP="007D4C12">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rPr>
      </w:pPr>
      <w:r w:rsidRPr="007D4C12">
        <w:rPr>
          <w:rFonts w:ascii="微软雅黑" w:eastAsia="微软雅黑" w:hAnsi="微软雅黑" w:cs="宋体" w:hint="eastAsia"/>
          <w:b/>
          <w:bCs/>
          <w:color w:val="4B4B4B"/>
          <w:kern w:val="36"/>
          <w:sz w:val="30"/>
        </w:rPr>
        <w:t>国务院办公厅关于加强中小学幼儿园安全风险防控体系建设的意见</w:t>
      </w:r>
    </w:p>
    <w:p w:rsidR="007D4C12" w:rsidRPr="007D4C12" w:rsidRDefault="007D4C12" w:rsidP="007D4C1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国办发〔2017〕35号</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各省、自治区、直辖市人民政府，国务院各部委、各直属机构：</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校园应当是</w:t>
      </w:r>
      <w:proofErr w:type="gramStart"/>
      <w:r w:rsidRPr="007D4C12">
        <w:rPr>
          <w:rFonts w:ascii="微软雅黑" w:eastAsia="微软雅黑" w:hAnsi="微软雅黑" w:cs="宋体" w:hint="eastAsia"/>
          <w:color w:val="4B4B4B"/>
          <w:kern w:val="0"/>
          <w:szCs w:val="24"/>
        </w:rPr>
        <w:t>最</w:t>
      </w:r>
      <w:proofErr w:type="gramEnd"/>
      <w:r w:rsidRPr="007D4C12">
        <w:rPr>
          <w:rFonts w:ascii="微软雅黑" w:eastAsia="微软雅黑" w:hAnsi="微软雅黑" w:cs="宋体" w:hint="eastAsia"/>
          <w:color w:val="4B4B4B"/>
          <w:kern w:val="0"/>
          <w:szCs w:val="24"/>
        </w:rPr>
        <w:t>阳光、最安全的地方。加强中小</w:t>
      </w:r>
      <w:bookmarkStart w:id="0" w:name="_GoBack"/>
      <w:bookmarkEnd w:id="0"/>
      <w:r w:rsidRPr="007D4C12">
        <w:rPr>
          <w:rFonts w:ascii="微软雅黑" w:eastAsia="微软雅黑" w:hAnsi="微软雅黑" w:cs="宋体" w:hint="eastAsia"/>
          <w:color w:val="4B4B4B"/>
          <w:kern w:val="0"/>
          <w:szCs w:val="24"/>
        </w:rPr>
        <w:t>学、幼儿园（以下统称学校）安全工作是全面贯彻党的教育方针，保障学生健康成长、全面发展的前提和基础，关系广大师生的人身安全，事关亿万家庭幸福和社会和谐稳定。长期以来，党中央、国务院和地方各级党委、政府高度重视学校安全工作，采取了一系列措施维护学校及周边安全，学校安全形势总体稳定。但是，受各种因素影响，学校安全工作还存在相关制度不完善、不配套，预防风险、处理事故的机制不健全、意识和能力不强等问题。为进一步加强和改进学校安全工作，经国务院同意，现就建立健全学校安全风险防控体系提出以下意见：</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w:t>
      </w:r>
      <w:r w:rsidRPr="007D4C12">
        <w:rPr>
          <w:rFonts w:ascii="微软雅黑" w:eastAsia="微软雅黑" w:hAnsi="微软雅黑" w:cs="宋体" w:hint="eastAsia"/>
          <w:b/>
          <w:bCs/>
          <w:color w:val="4B4B4B"/>
          <w:kern w:val="0"/>
          <w:szCs w:val="24"/>
        </w:rPr>
        <w:t xml:space="preserve">　一、总体要求 </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（一）指导思想。高举中国特色社会主义伟大旗帜，全面贯彻党的十八大和十八届三中、四中、五中、六中全会精神，深入贯彻习近平总书记系列重要讲话精神和治国</w:t>
      </w:r>
      <w:proofErr w:type="gramStart"/>
      <w:r w:rsidRPr="007D4C12">
        <w:rPr>
          <w:rFonts w:ascii="微软雅黑" w:eastAsia="微软雅黑" w:hAnsi="微软雅黑" w:cs="宋体" w:hint="eastAsia"/>
          <w:color w:val="4B4B4B"/>
          <w:kern w:val="0"/>
          <w:szCs w:val="24"/>
        </w:rPr>
        <w:t>理政新理念</w:t>
      </w:r>
      <w:proofErr w:type="gramEnd"/>
      <w:r w:rsidRPr="007D4C12">
        <w:rPr>
          <w:rFonts w:ascii="微软雅黑" w:eastAsia="微软雅黑" w:hAnsi="微软雅黑" w:cs="宋体" w:hint="eastAsia"/>
          <w:color w:val="4B4B4B"/>
          <w:kern w:val="0"/>
          <w:szCs w:val="24"/>
        </w:rPr>
        <w:t>新思想新战略，认真落实党中央、国务院决策部署，运用法治思维和法治方式推进综合改革、破解关键问题，建立科学系统、切实有效的学校安全风险防控体系，营造良好教育环境和社会环境，为学生健康成长、全面发展提供保障。</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lastRenderedPageBreak/>
        <w:t xml:space="preserve">　　（二）基本原则。</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坚持统筹协调、综合施策。将学校安全作为公共安全和社会治安综合治理的重要内容，加强组织领导和协调配合，充分发挥政府、学校、家庭、社会各方面作用，运用法律、行政、社会服务、市场机制等各种方式，综合施策、形成合力。</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坚持以人为本、全面防控。将可能对学生身心健康和生命安全造成影响的各种不安全因素和风险隐患全面纳入防控范畴，科学预防、系统应对、不留死角。</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坚持依法治理、立足长效。突出制度建设的根本性和重要性，依据法治原则和法律规定，做好顶层设计，依法明确各方主体权利、义务与职责，形成防控学校安全风险的长效机制。</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坚持分类应对、突出重点。坚持问题导向，根据不同区域、地方以及不同层次类型学校的实际，区分风险的类型和特点，有针对性地构建安全风险防控机制，集中解决群众关心、社会关注的校园安全问题。</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三）工作目标。针对影响学校安全的突出问题、难点问题，进一步整合各方面力量，加强和完善相关制度、机制，深入改革创新，加快形成党委领导、政府负责、社会协同、公众参与、法治保障，科学系统、全面规范、职责明确的学校安全风险预防、管控与处置体系，切实维护师生人身安全，保障校园平安有序，促进社会和谐稳定。</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b/>
          <w:bCs/>
          <w:color w:val="4B4B4B"/>
          <w:kern w:val="0"/>
          <w:szCs w:val="24"/>
        </w:rPr>
        <w:lastRenderedPageBreak/>
        <w:t xml:space="preserve">　　二、完善学校安全风险预防体系</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四）健全学校安全教育机制。将提高学生安全意识和自我防护能力作为素质教育的重要内容，着力提高学校安全教育的针对性与实效性。将安全教育与法治教育有机融合，全面纳入国民教育体系，把尊重生命、保障权利、尊重差异的意识和基本安全常识从小根植在学生心中。在教育中要适当增加反欺凌、反暴力、反恐怖行为、防范针对未成年人的犯罪行为等内容，引导学生明确法律底线、强化规则意识。学校要根据学生群体和年龄特点，有针对性地开展安全专题教育，定期组织应对地震、火灾等情况的应急疏散演练。教育部门要将安全知识作为校长、教师培训的必要内容，加大培训力度并组织必要的考核。各相关部门和单位要组织专门力量，积极参与学校安全教育，广泛开展“安全防范进校园”等活动。鼓励各种社会组织为学校开展安全教育提供支持，设立安全教育实践场所，着力普及和提升家庭、社区的安全教育。</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（五）完善有关学校安全的国家标准体系和认证制度。不断健全学校安全的人防、物防和</w:t>
      </w:r>
      <w:proofErr w:type="gramStart"/>
      <w:r w:rsidRPr="007D4C12">
        <w:rPr>
          <w:rFonts w:ascii="微软雅黑" w:eastAsia="微软雅黑" w:hAnsi="微软雅黑" w:cs="宋体" w:hint="eastAsia"/>
          <w:color w:val="4B4B4B"/>
          <w:kern w:val="0"/>
          <w:szCs w:val="24"/>
        </w:rPr>
        <w:t>技防</w:t>
      </w:r>
      <w:proofErr w:type="gramEnd"/>
      <w:r w:rsidRPr="007D4C12">
        <w:rPr>
          <w:rFonts w:ascii="微软雅黑" w:eastAsia="微软雅黑" w:hAnsi="微软雅黑" w:cs="宋体" w:hint="eastAsia"/>
          <w:color w:val="4B4B4B"/>
          <w:kern w:val="0"/>
          <w:szCs w:val="24"/>
        </w:rPr>
        <w:t>标准并予以推广。根据学校特点，以保护学生健康安全为优先原则，加强重点领域标准的制修订工作，尽快制定一批强制性国家标准，逐步形成有关学校安全的国家标准体系。建立学校安全事项专项认证及采信推广机制，对学校使用的关系学生安全的设施设备、教学仪器、建筑材料、体育器械等，按照国家强制性产品认证和自愿性产品认证规定，做好相关认证工作，严格控制产品质量。</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（六）探索建立学生安全区域制度。加强校园周边综合治理，在学校周边探索实行学生安全区域制度。在此区域内，依法分别</w:t>
      </w:r>
      <w:proofErr w:type="gramStart"/>
      <w:r w:rsidRPr="007D4C12">
        <w:rPr>
          <w:rFonts w:ascii="微软雅黑" w:eastAsia="微软雅黑" w:hAnsi="微软雅黑" w:cs="宋体" w:hint="eastAsia"/>
          <w:color w:val="4B4B4B"/>
          <w:kern w:val="0"/>
          <w:szCs w:val="24"/>
        </w:rPr>
        <w:t>作出</w:t>
      </w:r>
      <w:proofErr w:type="gramEnd"/>
      <w:r w:rsidRPr="007D4C12">
        <w:rPr>
          <w:rFonts w:ascii="微软雅黑" w:eastAsia="微软雅黑" w:hAnsi="微软雅黑" w:cs="宋体" w:hint="eastAsia"/>
          <w:color w:val="4B4B4B"/>
          <w:kern w:val="0"/>
          <w:szCs w:val="24"/>
        </w:rPr>
        <w:t>禁止新建对环境造成</w:t>
      </w:r>
      <w:r w:rsidRPr="007D4C12">
        <w:rPr>
          <w:rFonts w:ascii="微软雅黑" w:eastAsia="微软雅黑" w:hAnsi="微软雅黑" w:cs="宋体" w:hint="eastAsia"/>
          <w:color w:val="4B4B4B"/>
          <w:kern w:val="0"/>
          <w:szCs w:val="24"/>
        </w:rPr>
        <w:lastRenderedPageBreak/>
        <w:t>污染的企业、设施，禁止设立上网服务、娱乐、彩票专营等营业场所，禁止设立存在安全隐患的场所等相应要求。在学生安全区域内，公安机关要健全日常巡逻</w:t>
      </w:r>
      <w:proofErr w:type="gramStart"/>
      <w:r w:rsidRPr="007D4C12">
        <w:rPr>
          <w:rFonts w:ascii="微软雅黑" w:eastAsia="微软雅黑" w:hAnsi="微软雅黑" w:cs="宋体" w:hint="eastAsia"/>
          <w:color w:val="4B4B4B"/>
          <w:kern w:val="0"/>
          <w:szCs w:val="24"/>
        </w:rPr>
        <w:t>防控制</w:t>
      </w:r>
      <w:proofErr w:type="gramEnd"/>
      <w:r w:rsidRPr="007D4C12">
        <w:rPr>
          <w:rFonts w:ascii="微软雅黑" w:eastAsia="微软雅黑" w:hAnsi="微软雅黑" w:cs="宋体" w:hint="eastAsia"/>
          <w:color w:val="4B4B4B"/>
          <w:kern w:val="0"/>
          <w:szCs w:val="24"/>
        </w:rPr>
        <w:t>度，加强学校周边“护学岗”建设，完善高峰勤务机制，优先布设视频监控系统，增强学生的安全感；公安交管部门要加强交通秩序管理，完善交通管理设施。</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七）健全学校安全预警和风险评估制度。教育部门要会同相关部门制定区域性学校安全风险清单，建立动态监测和数据搜集、分析机制，及时为学校提供安全风险提示，指导学校健全风险评估和预防制度。要建立台账制度，定期汇总、分析学校及周边存在的安全风险隐患，确定整改措施和时限；在出现可能影响学校安全的公共安全事件、自然灾害等风险时，要第一时间通报学校，指导学校予以防范。</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八）探索建立学校安全风险防控专业服务机制。积极培育可以为学校提供安全风险防控服务的专业化社会组织。采取政府购买服务等方式，鼓励、引导和支持具备相应专业能力的机构、组织，研发、提供学校安全风险预防、安全教育相关的服务或者产品，协助教育部门制定、审核学校安全风险防控预案和相关标准，组织、指导学校有针对性地开展专项安全演练、预防和转移安全风险等工作。</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b/>
          <w:bCs/>
          <w:color w:val="4B4B4B"/>
          <w:kern w:val="0"/>
          <w:szCs w:val="24"/>
        </w:rPr>
        <w:t xml:space="preserve">　　三、健全学校安全风险管控机制</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（九）落实安全管理主体责任。教育部门、公安机关要指导、监督学校依法健全各项安全管理制度和安全应急机制。学校要明确安全是办学的底线，切</w:t>
      </w:r>
      <w:r w:rsidRPr="007D4C12">
        <w:rPr>
          <w:rFonts w:ascii="微软雅黑" w:eastAsia="微软雅黑" w:hAnsi="微软雅黑" w:cs="宋体" w:hint="eastAsia"/>
          <w:color w:val="4B4B4B"/>
          <w:kern w:val="0"/>
          <w:szCs w:val="24"/>
        </w:rPr>
        <w:lastRenderedPageBreak/>
        <w:t>实承担起校内安全管理的主体责任，对校园安全实行校长（园长）负责制，健全校内安全工作领导机构，落实学校、教师对学生的教育和管理责任，狠抓校风校纪，加强校内日常安全管理，做到职责明确、管理有方。在风险可控的前提下，学校应当积极组织体育锻炼、户外活动等，培养学生强健的体魄。学生在校期间，对校园实行封闭化管理，并根据条件在校门口设置硬质防冲撞设施，阻止人员、车辆等非法进入校园。各类中小学校外活动场所、以学生为主要对象的各类培训机构和课外班等，由地方政府统筹协调有关部门承担安全监管责任，督促举办</w:t>
      </w:r>
      <w:proofErr w:type="gramStart"/>
      <w:r w:rsidRPr="007D4C12">
        <w:rPr>
          <w:rFonts w:ascii="微软雅黑" w:eastAsia="微软雅黑" w:hAnsi="微软雅黑" w:cs="宋体" w:hint="eastAsia"/>
          <w:color w:val="4B4B4B"/>
          <w:kern w:val="0"/>
          <w:szCs w:val="24"/>
        </w:rPr>
        <w:t>者落实</w:t>
      </w:r>
      <w:proofErr w:type="gramEnd"/>
      <w:r w:rsidRPr="007D4C12">
        <w:rPr>
          <w:rFonts w:ascii="微软雅黑" w:eastAsia="微软雅黑" w:hAnsi="微软雅黑" w:cs="宋体" w:hint="eastAsia"/>
          <w:color w:val="4B4B4B"/>
          <w:kern w:val="0"/>
          <w:szCs w:val="24"/>
        </w:rPr>
        <w:t>安全管理责任。</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十）建立专兼职结合的学校安保队伍。学校应当按照相关规定，根据实际和需要，配备必要的安全保卫力量。除学生人数较少的学校外，每所学校应当至少有1名专职安全保卫人员或者受过专门培训的安全管理人员。地方人民政府、有条件的学校可以以购买服务等方式，将校园安全保卫服务交由专门保安服务公司提供。学校要与社区、家长合作，有条件的建立学校安全保卫志愿者队伍，在上下学时段维护学校及校门口秩序。寄宿制学校要根据需要配备宿舍管理人员。</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十一）着力建设安全校园环境。各地要坚持安全优先、勤俭节约的原则开展校园建设。学校建设规划、选址要严格执行国家相关标准规范，对地质灾害、自然灾害、环境污染等因素进行全面评估。各地要建立健全校舍安全保障长效机制，保证学校的校舍、场地、教学及生活设施等符合安全质量和标准。校舍建设要严格执行国家建筑抗震有关技术规范和标准，有条件建设学校体育馆的地方，要按照国家防灾避难相关标准建设。完善学校安全技术防范系统，</w:t>
      </w:r>
      <w:r w:rsidRPr="007D4C12">
        <w:rPr>
          <w:rFonts w:ascii="微软雅黑" w:eastAsia="微软雅黑" w:hAnsi="微软雅黑" w:cs="宋体" w:hint="eastAsia"/>
          <w:color w:val="4B4B4B"/>
          <w:kern w:val="0"/>
          <w:szCs w:val="24"/>
        </w:rPr>
        <w:lastRenderedPageBreak/>
        <w:t>在校园主要区域要安装视频图像采集装置，有条件的要安装周界报警装置和一键报警系统，做到公共区域无死角。建立校园工程质量终身责任制，凡是在校园工程建设中出现质量问题导致严重后果的建设、勘察、设计、施工、监理单位，一旦查实，承担终身责任并限制进入相关领域。</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十二）进一步健全警校合作机制。各级教育部门、公安机关和学校要在信息沟通、应急处置等方面加强协作，健全联动机制。公安机关要进一步完善与维护校园安全相适应的组织机构设置形式和警力配置，加强学校及周边警务室建设，派出经验丰富的民警加强学校安全防范工作指导。要将校园视频监控系统、紧急报警装置接入公安机关、教育部门的监控或报警平台，并与公共安全视频监控联网共享平台对接，逐步建立校园安全网上巡查系统，及时掌握、快速处理学校安全相关问题。</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十三）健全相关部门日常管理职责体系。政府各相关部门要切实承担起学校安全日常管理的职责。卫生计生部门要加强对学校卫生防疫和卫生保健工作的监督指导，对于学校出现的疫情或者学生群体性健康问题，要及时指导教育部门或者学校采取措施。食品药品监管部门对学校食堂和学校采购的用于学生集体使用的食品、药品要加强监督检查，指导、监督学校落实责任，保障食品、药品符合相关标准和规范。住房城乡建设部门要加强对学校工程建设过程的监管。环保部门要加强对学校及周边大气、土壤、水体环境安全的监管。交通运输部门要加强对提供学生集体用车服务的道路运输企业的监管，综合考虑学生出行需求，合理规划城市公共交通和农村客运线路，为学生和家长选择公共交通出行提供安全、便捷的交通服务。质量监督部门应当对学校特种设备实</w:t>
      </w:r>
      <w:r w:rsidRPr="007D4C12">
        <w:rPr>
          <w:rFonts w:ascii="微软雅黑" w:eastAsia="微软雅黑" w:hAnsi="微软雅黑" w:cs="宋体" w:hint="eastAsia"/>
          <w:color w:val="4B4B4B"/>
          <w:kern w:val="0"/>
          <w:szCs w:val="24"/>
        </w:rPr>
        <w:lastRenderedPageBreak/>
        <w:t>施重点监督检查，配合教育部门加强对学校采购产品的质量监管，在学校建立产品质量安全风险信息监测采集机制。公安消防部门要依法加强对学校的消防安全检查，指导学校落实消防安全责任，消除火灾隐患。综治、工商、文化、新闻出版广电、城市管理等部门要落实职责，加强对校园周边特别是学生安全区域内有关经营服务场所、经营活动的管理和监督，消除安全隐患。</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十四）构建防控学生欺凌和暴力行为的有效机制。教育部门要会同有关部门研究制定学生欺凌和暴力行为早期发现、预防以及应对的指导手册，建立专项报告和统计分析机制。学校要切实履行教育、管理责任，设立学生求助电话和联系人，及早发现、及时干预和制止欺凌、暴力行为。对有不良行为、暴力行为的学生，探索建立由校园警务室民警或者担任法治副校长、辅导员的民警实施训诫的制度。对实施暴力情节严重，构成违法犯罪的学生，公安、司法机关要坚持宽容但不纵容、关爱又严管的原则，指定专门机构或者专门人员依法处理，特别是对犯罪性质和情节恶劣、手段残忍、后果严重的，必须坚决依法惩处，形成积极正面的教育作用。改革完善专门教育制度，健全专门学校接收学生进行教育矫治的程序，完善专门学校管理体制和运行机制。网络管理部门发现通过网络传播的欺凌或者校园暴力事件，要及时予以</w:t>
      </w:r>
      <w:proofErr w:type="gramStart"/>
      <w:r w:rsidRPr="007D4C12">
        <w:rPr>
          <w:rFonts w:ascii="微软雅黑" w:eastAsia="微软雅黑" w:hAnsi="微软雅黑" w:cs="宋体" w:hint="eastAsia"/>
          <w:color w:val="4B4B4B"/>
          <w:kern w:val="0"/>
          <w:szCs w:val="24"/>
        </w:rPr>
        <w:t>管控并通报</w:t>
      </w:r>
      <w:proofErr w:type="gramEnd"/>
      <w:r w:rsidRPr="007D4C12">
        <w:rPr>
          <w:rFonts w:ascii="微软雅黑" w:eastAsia="微软雅黑" w:hAnsi="微软雅黑" w:cs="宋体" w:hint="eastAsia"/>
          <w:color w:val="4B4B4B"/>
          <w:kern w:val="0"/>
          <w:szCs w:val="24"/>
        </w:rPr>
        <w:t>相关部门。</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十五）严厉打击涉及学校和学生安全的违法犯罪行为。对非法侵入学校扰乱教育教学秩序、侵害师生生命财产安全等违法犯罪行为，公安机关要依法坚决处置、严厉打击，实行专案专人制度。进一步深化平安校园创建活动。建立学校周边治安形势</w:t>
      </w:r>
      <w:proofErr w:type="gramStart"/>
      <w:r w:rsidRPr="007D4C12">
        <w:rPr>
          <w:rFonts w:ascii="微软雅黑" w:eastAsia="微软雅黑" w:hAnsi="微软雅黑" w:cs="宋体" w:hint="eastAsia"/>
          <w:color w:val="4B4B4B"/>
          <w:kern w:val="0"/>
          <w:szCs w:val="24"/>
        </w:rPr>
        <w:t>研</w:t>
      </w:r>
      <w:proofErr w:type="gramEnd"/>
      <w:r w:rsidRPr="007D4C12">
        <w:rPr>
          <w:rFonts w:ascii="微软雅黑" w:eastAsia="微软雅黑" w:hAnsi="微软雅黑" w:cs="宋体" w:hint="eastAsia"/>
          <w:color w:val="4B4B4B"/>
          <w:kern w:val="0"/>
          <w:szCs w:val="24"/>
        </w:rPr>
        <w:t>判预警机制，对涉及学校和学生安全的违法犯罪行为和</w:t>
      </w:r>
      <w:r w:rsidRPr="007D4C12">
        <w:rPr>
          <w:rFonts w:ascii="微软雅黑" w:eastAsia="微软雅黑" w:hAnsi="微软雅黑" w:cs="宋体" w:hint="eastAsia"/>
          <w:color w:val="4B4B4B"/>
          <w:kern w:val="0"/>
          <w:szCs w:val="24"/>
        </w:rPr>
        <w:lastRenderedPageBreak/>
        <w:t>犯罪团伙，要及时组织开展专项打击整治行动，防止发展蔓延。教育部门要健全学校对未成年学生权利的保护制度，对体罚、性骚扰、性侵害等侵害学生人身健康的违法犯罪行为，要建立零容忍制度，及早发现、及时处理、</w:t>
      </w:r>
      <w:proofErr w:type="gramStart"/>
      <w:r w:rsidRPr="007D4C12">
        <w:rPr>
          <w:rFonts w:ascii="微软雅黑" w:eastAsia="微软雅黑" w:hAnsi="微软雅黑" w:cs="宋体" w:hint="eastAsia"/>
          <w:color w:val="4B4B4B"/>
          <w:kern w:val="0"/>
          <w:szCs w:val="24"/>
        </w:rPr>
        <w:t>从严问</w:t>
      </w:r>
      <w:proofErr w:type="gramEnd"/>
      <w:r w:rsidRPr="007D4C12">
        <w:rPr>
          <w:rFonts w:ascii="微软雅黑" w:eastAsia="微软雅黑" w:hAnsi="微软雅黑" w:cs="宋体" w:hint="eastAsia"/>
          <w:color w:val="4B4B4B"/>
          <w:kern w:val="0"/>
          <w:szCs w:val="24"/>
        </w:rPr>
        <w:t>责，应当追究法律责任的，要协同配合公安、司法机关严格依法惩处。</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十六）形成广泛参与的学生安全保护网络。教育部门要健全对校园内发生的侵害学生人身权利行为的监督机制和举报渠道，建立规范的调查处理程序。有关部门要与学校、未成年人保护组织、家长加强衔接配合，共同构建对受到伤害学生和涉嫌违法犯罪学生的心理疏导、安抚救助和教育矫正机制。共青团组织要完善未成年人维权热线，提供相应法律咨询、心理辅导等。妇联组织要积极指导家长进行正确的家庭教育，开展未成年人家庭保护相关法律法规宣传，组织落实对未成年人家庭保护的法律规定。支持和鼓励律师协会、政法院校等法律专业组织和单位，设立未成年学生保护的公益性组织，利用和发展未成年人保护志愿律师网络，为学生维护合法权益提供法律服务。</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b/>
          <w:bCs/>
          <w:color w:val="4B4B4B"/>
          <w:kern w:val="0"/>
          <w:szCs w:val="24"/>
        </w:rPr>
        <w:t xml:space="preserve">　　四、完善学校安全事故处理和风险化解机制</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十七）健全学校安全事故应对机制。学校发生重特大安全事故，地方政府要在第一时间启动相应的应急处理预案，统一领导，及时动员和组织救援和事故调查、开展责任认定及善后处理，并及时回应社会关切。发生重大自然灾害、公共安全事故，应当优先组织对受影响学校开展救援。教育部门应当指导学校建立安全事故处置预案，健全学校安全事故的报告、处置和部门协调机制。在校内及校外教育教学活动中发生安全事故，学校应当及时组织教职工参与抢险、救助和防护，保障学生身体健康和人身安全。</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lastRenderedPageBreak/>
        <w:t xml:space="preserve">　　（十八）健全学校安全事故责任追究和处理制度。发生造成师生伤亡的安全事故，有关部门要依法认定事故责任，学校及相关方面有责任的，要严肃追究有关负责人的责任；学校无责任的，要澄清事实、及时说明，避免由学校承担不应承担的责任。司法机关要加强案例指导，引导社会依法合理认识学校的安全责任，明确学生监护人的职责。积极利用行政调解、仲裁、人民调解、保险理赔、法律援助等方式，通过法治途径和方式处理学校安全事故，及时依法赔偿，理性化解纠纷。对围堵校园、殴打侮辱教师、干扰学校正常教育教学秩序等“校闹”行为，公安机关要及时坚决予以制止。</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十九）建立多元化的事故风险分担机制。学校举办者应当按规定为学校购买校方责任险，义务教育阶段学校投保校方责任险所需经费从公用经费中列支，其他学校投保校方责任险的费用，由各省（区、市）按照国家有关规定执行。各地要根据经济社会发展情况，结合实际合理确定校方责任险的投保责任，规范理赔程序和理赔标准。有条件的地方，可以积极探索与学生利益密切相关的食品安全、校外实习、体育运动伤害等领域的责任保险，充分发挥保险在化解学校安全风险方面的功能作用。保险监管部门要加强对涉及学校的保险业务的监督和管理，会同教育部门依法规范保险公司与学校的合作，严禁以学校名义指定学生购买或者向学生直接推销保险产品。要大力增强师生和家长的保险意识，引导家长根据自愿原则参加保险，分担学生在学校期间因意外而发生的风险。鼓励各种社会组织设立学校安全风险基金或者学生救助基金，健全学生意外伤害救助机制。</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lastRenderedPageBreak/>
        <w:t xml:space="preserve">　　（二十）积极构建学校依法处理安全事故的支持体系。各地要采取措施，在中小学推广建立法律顾问制度。教育部门和学校要建立健全新闻发言人制度，增强事故发生后的舆情应对能力。要发挥好安全风险防控专业服务机制的作用，借助专业机构在损失评估、理赔服务、调处纠纷等方面的力量，帮助学校妥善处理事故。教育、司法行政部门要会同相关部门，探索在有需求的县（市、区）设立学校安全事故人民调解委员会，吸纳具有较强专业知识和社会公信力、知名度，热心调解和教育事业的社会人士担任人民调解员，依法调解学校安全事故民事赔偿纠纷。</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w:t>
      </w:r>
      <w:r w:rsidRPr="007D4C12">
        <w:rPr>
          <w:rFonts w:ascii="微软雅黑" w:eastAsia="微软雅黑" w:hAnsi="微软雅黑" w:cs="宋体" w:hint="eastAsia"/>
          <w:b/>
          <w:bCs/>
          <w:color w:val="4B4B4B"/>
          <w:kern w:val="0"/>
          <w:szCs w:val="24"/>
        </w:rPr>
        <w:t xml:space="preserve">　五、强化领导责任和保障机制</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二十一）加强组织领导。各地要高度重视学校安全风险防控工作，将学校安全作为经济社会发展的重要指标和社会治理的重要内容，建立党委领导、政府主导、相关部门和单位参加的学校安全风险防控体系建设协调机制，定期研究和及时解决学校安全工作中的突出问题，切实为学校正常开展教育教学活动和课外实践活动提供支持和保障。各相关部门和单位要制定具体细则或办法，落实本意</w:t>
      </w:r>
      <w:proofErr w:type="gramStart"/>
      <w:r w:rsidRPr="007D4C12">
        <w:rPr>
          <w:rFonts w:ascii="微软雅黑" w:eastAsia="微软雅黑" w:hAnsi="微软雅黑" w:cs="宋体" w:hint="eastAsia"/>
          <w:color w:val="4B4B4B"/>
          <w:kern w:val="0"/>
          <w:szCs w:val="24"/>
        </w:rPr>
        <w:t>见提出</w:t>
      </w:r>
      <w:proofErr w:type="gramEnd"/>
      <w:r w:rsidRPr="007D4C12">
        <w:rPr>
          <w:rFonts w:ascii="微软雅黑" w:eastAsia="微软雅黑" w:hAnsi="微软雅黑" w:cs="宋体" w:hint="eastAsia"/>
          <w:color w:val="4B4B4B"/>
          <w:kern w:val="0"/>
          <w:szCs w:val="24"/>
        </w:rPr>
        <w:t>的工作要求，加强沟通协调，协同推动防控机制建设，形成各司其职、齐抓共管的工作格局。</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二十二）强化基础保障。各级教育部门、公安机关要明确归口负责学校安全风险防控的专门机构，完善组织体系与工作机制，配齐配强工作力量。各级机构编制部门要根据工作需要，优化现有编制结构，适当向教育部门、公安机关负责学校安全风险防范的机构倾斜。各级财政部门要按规定将学校安全风险防控经费纳入一般公共预算，保障合理支出。要健全学校安全风险防控的网</w:t>
      </w:r>
      <w:r w:rsidRPr="007D4C12">
        <w:rPr>
          <w:rFonts w:ascii="微软雅黑" w:eastAsia="微软雅黑" w:hAnsi="微软雅黑" w:cs="宋体" w:hint="eastAsia"/>
          <w:color w:val="4B4B4B"/>
          <w:kern w:val="0"/>
          <w:szCs w:val="24"/>
        </w:rPr>
        <w:lastRenderedPageBreak/>
        <w:t>络管理与服务系统，整合各方面力量，积极利用互联网和信息技术，为学校提供便捷、权威的安全风险防控的专业咨询和技术支持服务。加快完善学校安全法律规范，推动适时修改关于未成年人保护的相关法律，启动防控校园暴力行为等相关法律的制修订工作，构建完善的法律保障体系。</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二十三）健全督导与考核机制。各级人民政府教育督导机构要将学校安全工作作为教育督导的重要内容，加强对政府及各有关部门、学校落实安全风险防控职责的监督、检查。对重大安全事故或者产生重大影响的校园安全事件，要组织专项督导并向社会公布督导报告。对学校安全事故频发的地区，要以约谈、挂牌督办等方式督促其限期整改。教育部门要将安全风险防控工作的落实情况，作为考核学校依法办学和学校领导班子工作的重要内容。</w:t>
      </w:r>
    </w:p>
    <w:p w:rsidR="007D4C12" w:rsidRPr="007D4C12" w:rsidRDefault="007D4C12" w:rsidP="007D4C1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 xml:space="preserve">　　高等学校应当结合自身实际，参照本意见，健全安全风险防控体系，完善工作机制和建设方案，所在地的地方人民政府及有关部门应当予以指导、支持，切实履行相关职责。</w:t>
      </w:r>
    </w:p>
    <w:p w:rsidR="007D4C12" w:rsidRPr="007D4C12" w:rsidRDefault="007D4C12" w:rsidP="007D4C1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国务院办公厅</w:t>
      </w:r>
    </w:p>
    <w:p w:rsidR="007D4C12" w:rsidRPr="007D4C12" w:rsidRDefault="007D4C12" w:rsidP="007D4C1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Cs w:val="24"/>
        </w:rPr>
      </w:pPr>
      <w:r w:rsidRPr="007D4C12">
        <w:rPr>
          <w:rFonts w:ascii="微软雅黑" w:eastAsia="微软雅黑" w:hAnsi="微软雅黑" w:cs="宋体" w:hint="eastAsia"/>
          <w:color w:val="4B4B4B"/>
          <w:kern w:val="0"/>
          <w:szCs w:val="24"/>
        </w:rPr>
        <w:t>2017年4月25日</w:t>
      </w:r>
    </w:p>
    <w:p w:rsidR="007D3FCA" w:rsidRDefault="007D3FCA"/>
    <w:sectPr w:rsidR="007D3F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ED"/>
    <w:rsid w:val="005B09ED"/>
    <w:rsid w:val="007D3FCA"/>
    <w:rsid w:val="007D4C12"/>
    <w:rsid w:val="00E27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4A8E0-9686-4180-9995-07402C39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Theme="minorHAnsi" w:cstheme="minorBidi"/>
        <w:kern w:val="2"/>
        <w:sz w:val="24"/>
        <w:szCs w:val="30"/>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4C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441">
      <w:bodyDiv w:val="1"/>
      <w:marLeft w:val="0"/>
      <w:marRight w:val="0"/>
      <w:marTop w:val="0"/>
      <w:marBottom w:val="0"/>
      <w:divBdr>
        <w:top w:val="none" w:sz="0" w:space="0" w:color="auto"/>
        <w:left w:val="none" w:sz="0" w:space="0" w:color="auto"/>
        <w:bottom w:val="none" w:sz="0" w:space="0" w:color="auto"/>
        <w:right w:val="none" w:sz="0" w:space="0" w:color="auto"/>
      </w:divBdr>
      <w:divsChild>
        <w:div w:id="1351183571">
          <w:marLeft w:val="0"/>
          <w:marRight w:val="0"/>
          <w:marTop w:val="0"/>
          <w:marBottom w:val="0"/>
          <w:divBdr>
            <w:top w:val="none" w:sz="0" w:space="0" w:color="auto"/>
            <w:left w:val="none" w:sz="0" w:space="0" w:color="auto"/>
            <w:bottom w:val="none" w:sz="0" w:space="0" w:color="auto"/>
            <w:right w:val="none" w:sz="0" w:space="0" w:color="auto"/>
          </w:divBdr>
          <w:divsChild>
            <w:div w:id="1106926734">
              <w:marLeft w:val="0"/>
              <w:marRight w:val="0"/>
              <w:marTop w:val="0"/>
              <w:marBottom w:val="0"/>
              <w:divBdr>
                <w:top w:val="none" w:sz="0" w:space="0" w:color="auto"/>
                <w:left w:val="none" w:sz="0" w:space="0" w:color="auto"/>
                <w:bottom w:val="none" w:sz="0" w:space="0" w:color="auto"/>
                <w:right w:val="none" w:sz="0" w:space="0" w:color="auto"/>
              </w:divBdr>
              <w:divsChild>
                <w:div w:id="435902075">
                  <w:marLeft w:val="0"/>
                  <w:marRight w:val="0"/>
                  <w:marTop w:val="0"/>
                  <w:marBottom w:val="0"/>
                  <w:divBdr>
                    <w:top w:val="single" w:sz="6" w:space="31" w:color="A4A4A4"/>
                    <w:left w:val="single" w:sz="6" w:space="31" w:color="A4A4A4"/>
                    <w:bottom w:val="single" w:sz="6" w:space="15" w:color="A4A4A4"/>
                    <w:right w:val="single" w:sz="6" w:space="31" w:color="A4A4A4"/>
                  </w:divBdr>
                  <w:divsChild>
                    <w:div w:id="16683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1007</Words>
  <Characters>5744</Characters>
  <Application>Microsoft Office Word</Application>
  <DocSecurity>0</DocSecurity>
  <Lines>47</Lines>
  <Paragraphs>13</Paragraphs>
  <ScaleCrop>false</ScaleCrop>
  <Company>China</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2020-08-16T15:57:00Z</dcterms:created>
  <dcterms:modified xsi:type="dcterms:W3CDTF">2020-08-16T15:57:00Z</dcterms:modified>
</cp:coreProperties>
</file>